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简体" w:hAnsi="宋体" w:eastAsia="方正小标宋简体"/>
          <w:color w:val="FF0000"/>
          <w:spacing w:val="-8"/>
          <w:w w:val="65"/>
          <w:kern w:val="10"/>
          <w:sz w:val="100"/>
          <w:szCs w:val="100"/>
        </w:rPr>
        <w:t>河北省风景园林行业协会</w:t>
      </w:r>
      <w:r>
        <w:rPr>
          <w:rFonts w:hint="eastAsia" w:ascii="方正小标宋简体" w:hAnsi="宋体" w:eastAsia="方正小标宋简体" w:cs="方正小标宋简体"/>
          <w:color w:val="FF0000"/>
          <w:spacing w:val="-20"/>
          <w:w w:val="70"/>
          <w:kern w:val="10"/>
          <w:sz w:val="100"/>
          <w:szCs w:val="100"/>
        </w:rPr>
        <w:t>文件</w:t>
      </w:r>
    </w:p>
    <w:p>
      <w:pPr>
        <w:adjustRightInd w:val="0"/>
        <w:snapToGrid w:val="0"/>
        <w:jc w:val="both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冀园</w:t>
      </w:r>
      <w:r>
        <w:rPr>
          <w:rFonts w:hint="eastAsia" w:ascii="宋体" w:hAnsi="宋体" w:cs="宋体"/>
          <w:sz w:val="28"/>
          <w:szCs w:val="28"/>
          <w:lang w:eastAsia="zh-CN"/>
        </w:rPr>
        <w:t>协</w:t>
      </w:r>
      <w:r>
        <w:rPr>
          <w:rFonts w:hint="eastAsia" w:ascii="宋体" w:hAnsi="宋体" w:cs="宋体"/>
          <w:sz w:val="28"/>
          <w:szCs w:val="28"/>
        </w:rPr>
        <w:t>字</w:t>
      </w:r>
      <w:r>
        <w:rPr>
          <w:rFonts w:ascii="宋体" w:hAnsi="宋体" w:cs="宋体"/>
          <w:sz w:val="28"/>
          <w:szCs w:val="28"/>
        </w:rPr>
        <w:t>[202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ascii="宋体" w:hAnsi="宋体" w:cs="宋体"/>
          <w:sz w:val="28"/>
          <w:szCs w:val="28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cs="宋体"/>
          <w:sz w:val="28"/>
          <w:szCs w:val="28"/>
        </w:rPr>
        <w:t>号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</w:pPr>
      <w:r>
        <w:pict>
          <v:line id="_x0000_s2050" o:spid="_x0000_s2050" o:spt="20" style="position:absolute;left:0pt;margin-left:-7.1pt;margin-top:16.1pt;height:0.75pt;width:432.75pt;z-index:251659264;mso-width-relative:page;mso-height-relative:page;" filled="f" stroked="t" coordsize="21600,21600" o:gfxdata="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GPTH2AAAAAgBAAAPAAAAAAAAAAEAIAAAACIAAABkcnMvZG93bnJldi54bWxQ&#10;SwECFAAUAAAACACHTuJA7DaWgfcBAADrAwAADgAAAAAAAAABACAAAAAnAQAAZHJzL2Uyb0RvYy54&#10;bWxQSwUGAAAAAAYABgBZAQAAkAUAAAAA&#10;">
            <v:path arrowok="t"/>
            <v:fill on="f" focussize="0,0"/>
            <v:stroke weight="1.2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关于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第一批风景园林行业专家申报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的通知</w:t>
      </w:r>
    </w:p>
    <w:p>
      <w:pPr>
        <w:jc w:val="both"/>
        <w:rPr>
          <w:rFonts w:ascii="华文中宋" w:hAnsi="华文中宋" w:eastAsia="华文中宋" w:cs="华文中宋"/>
          <w:sz w:val="36"/>
          <w:szCs w:val="36"/>
        </w:rPr>
      </w:pPr>
    </w:p>
    <w:p>
      <w:pPr>
        <w:adjustRightInd w:val="0"/>
        <w:snapToGrid w:val="0"/>
        <w:spacing w:line="520" w:lineRule="exact"/>
        <w:jc w:val="left"/>
        <w:rPr>
          <w:rFonts w:ascii="华文仿宋" w:hAnsi="华文仿宋" w:eastAsia="华文仿宋"/>
          <w:sz w:val="32"/>
          <w:szCs w:val="32"/>
        </w:rPr>
      </w:pPr>
      <w:bookmarkStart w:id="0" w:name="_Hlk117070442"/>
      <w:r>
        <w:rPr>
          <w:rFonts w:hint="eastAsia" w:ascii="华文仿宋" w:hAnsi="华文仿宋" w:eastAsia="华文仿宋" w:cs="仿宋"/>
          <w:sz w:val="32"/>
          <w:szCs w:val="32"/>
        </w:rPr>
        <w:t>各市（含辛集市、定州市、华北油田）风景园林协（学）会、雄安新区风景园林协会、各会员单位、有关单位：</w:t>
      </w:r>
    </w:p>
    <w:bookmarkEnd w:id="0"/>
    <w:p>
      <w:pPr>
        <w:spacing w:line="500" w:lineRule="exact"/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为深入贯彻落实我国《国民经济和社会发展第十四个五年规划和2035年远景目标纲要》提出的“要加强创新型、应用型、技能型人才培养，实施知识更新工程、技能提升行动，壮大高水平工程师和高技能人才队伍”的战略目标，广聚风景园林领域专业人才，实施科技强省、人才强省和创新驱动发展战略，根据《河北省风景园林行业专家管理办法》，经研究，我会决定开展第一批风景园林行业专家的申报，建立专业齐全的风景园林行业人才库，充分发挥专业人才在工程咨询、工程评价、科技评奖、标准制定及各类技能竞赛中的技术支撑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作用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。现将有关事宜通知如下：</w:t>
      </w:r>
    </w:p>
    <w:p>
      <w:pPr>
        <w:spacing w:line="500" w:lineRule="exact"/>
        <w:ind w:firstLine="641" w:firstLineChars="200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一、申报条件</w:t>
      </w:r>
    </w:p>
    <w:p>
      <w:pPr>
        <w:spacing w:line="500" w:lineRule="exact"/>
        <w:ind w:firstLine="42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shd w:val="clear" w:color="auto" w:fill="FFFFFF"/>
        </w:rPr>
        <w:t>　</w:t>
      </w:r>
      <w:r>
        <w:rPr>
          <w:rFonts w:hint="eastAsia" w:ascii="华文仿宋" w:hAnsi="华文仿宋" w:eastAsia="华文仿宋" w:cs="华文仿宋"/>
          <w:sz w:val="32"/>
          <w:szCs w:val="32"/>
        </w:rPr>
        <w:t>风景园林专家分为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首席专家和普通专家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1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申报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首席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专家条件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热爱本职工作，认真履行岗位职责，坚持原则，公平公正，诚实守信、作风正派、学术严谨，具有良好的职业素质和道德素质，遵守工作纪律；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具有正高级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或同级别技术职称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在我省风景园林行业有一定建树和影响力。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</w:rPr>
        <w:t>熟悉有关管理制度和有关法律法规标准规范，具有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高超</w:t>
      </w:r>
      <w:r>
        <w:rPr>
          <w:rFonts w:hint="eastAsia" w:ascii="华文仿宋" w:hAnsi="华文仿宋" w:eastAsia="华文仿宋" w:cs="华文仿宋"/>
          <w:sz w:val="32"/>
          <w:szCs w:val="32"/>
        </w:rPr>
        <w:t>的专业技术水平和丰富的实践经验；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</w:rPr>
        <w:t>年龄原则上不超过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70</w:t>
      </w:r>
      <w:r>
        <w:rPr>
          <w:rFonts w:hint="eastAsia" w:ascii="华文仿宋" w:hAnsi="华文仿宋" w:eastAsia="华文仿宋" w:cs="华文仿宋"/>
          <w:sz w:val="32"/>
          <w:szCs w:val="32"/>
        </w:rPr>
        <w:t>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特殊情况可适当放宽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1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申报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普通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专家条件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热爱本职工作，认真履行岗位职责，坚持原则，公平公正，诚实守信、作风正派、学术严谨，具有良好的职业素质和道德素质，遵守工作纪律；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具有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副</w:t>
      </w:r>
      <w:r>
        <w:rPr>
          <w:rFonts w:hint="eastAsia" w:ascii="华文仿宋" w:hAnsi="华文仿宋" w:eastAsia="华文仿宋" w:cs="华文仿宋"/>
          <w:sz w:val="32"/>
          <w:szCs w:val="32"/>
        </w:rPr>
        <w:t>高级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或同级别技术</w:t>
      </w:r>
      <w:r>
        <w:rPr>
          <w:rFonts w:hint="eastAsia" w:ascii="华文仿宋" w:hAnsi="华文仿宋" w:eastAsia="华文仿宋" w:cs="华文仿宋"/>
          <w:sz w:val="32"/>
          <w:szCs w:val="32"/>
        </w:rPr>
        <w:t>职称5年以上，或相应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一级</w:t>
      </w:r>
      <w:r>
        <w:rPr>
          <w:rFonts w:hint="eastAsia" w:ascii="华文仿宋" w:hAnsi="华文仿宋" w:eastAsia="华文仿宋" w:cs="华文仿宋"/>
          <w:sz w:val="32"/>
          <w:szCs w:val="32"/>
        </w:rPr>
        <w:t>注册执业资格；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</w:rPr>
        <w:t>熟悉有关管理制度和有关法律法规标准规范，具有较高的专业技术水平和丰富的实践经验；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</w:rPr>
        <w:t>年龄原则上不超过65岁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、申报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程序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1、风景园林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行业</w:t>
      </w:r>
      <w:r>
        <w:rPr>
          <w:rFonts w:hint="eastAsia" w:ascii="华文仿宋" w:hAnsi="华文仿宋" w:eastAsia="华文仿宋" w:cs="华文仿宋"/>
          <w:sz w:val="32"/>
          <w:szCs w:val="32"/>
        </w:rPr>
        <w:t>专家申报，由本人自愿、企业（单位）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同意，由各市风景园林行业协（学）会统一组织审核、推荐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未设协（学）会地方</w:t>
      </w:r>
      <w:r>
        <w:rPr>
          <w:rFonts w:hint="eastAsia" w:ascii="华文仿宋" w:hAnsi="华文仿宋" w:eastAsia="华文仿宋" w:cs="华文仿宋"/>
          <w:sz w:val="32"/>
          <w:szCs w:val="32"/>
        </w:rPr>
        <w:t>建设单位、设计单位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及</w:t>
      </w:r>
      <w:r>
        <w:rPr>
          <w:rFonts w:hint="eastAsia" w:ascii="华文仿宋" w:hAnsi="华文仿宋" w:eastAsia="华文仿宋" w:cs="华文仿宋"/>
          <w:sz w:val="32"/>
          <w:szCs w:val="32"/>
        </w:rPr>
        <w:t>高等院校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华文仿宋" w:hAnsi="华文仿宋" w:eastAsia="华文仿宋" w:cs="华文仿宋"/>
          <w:sz w:val="32"/>
          <w:szCs w:val="32"/>
        </w:rPr>
        <w:t>专家经所在单位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审核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同意（盖章），可直接向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</w:t>
      </w:r>
      <w:r>
        <w:rPr>
          <w:rFonts w:hint="eastAsia" w:ascii="华文仿宋" w:hAnsi="华文仿宋" w:eastAsia="华文仿宋" w:cs="华文仿宋"/>
          <w:sz w:val="32"/>
          <w:szCs w:val="32"/>
        </w:rPr>
        <w:t>协会提交申报材料。</w:t>
      </w:r>
    </w:p>
    <w:p>
      <w:pPr>
        <w:spacing w:line="5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、外省企业在冀注册的分公司可参与申报工作，在冀不同地市注册多个分公司的由上一级公司统一组织推荐；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审定认可的专家统一的纳入风景园林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专家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库，并在我会网站上公布，统一颁发证书；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、申报材料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sz w:val="32"/>
          <w:szCs w:val="32"/>
        </w:rPr>
        <w:t>纸质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版</w:t>
      </w:r>
      <w:r>
        <w:rPr>
          <w:rFonts w:hint="eastAsia" w:ascii="华文仿宋" w:hAnsi="华文仿宋" w:eastAsia="华文仿宋" w:cs="华文仿宋"/>
          <w:sz w:val="32"/>
          <w:szCs w:val="32"/>
        </w:rPr>
        <w:t>和电子版两种，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纸质版材料</w:t>
      </w:r>
      <w:r>
        <w:rPr>
          <w:rFonts w:hint="eastAsia" w:ascii="华文仿宋" w:hAnsi="华文仿宋" w:eastAsia="华文仿宋" w:cs="华文仿宋"/>
          <w:sz w:val="32"/>
          <w:szCs w:val="32"/>
        </w:rPr>
        <w:t>由各市风景园林协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会审核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审核后，由各市风景园林协（学）会</w:t>
      </w:r>
      <w:r>
        <w:rPr>
          <w:rFonts w:hint="eastAsia" w:ascii="华文仿宋" w:hAnsi="华文仿宋" w:eastAsia="华文仿宋" w:cs="华文仿宋"/>
          <w:sz w:val="32"/>
          <w:szCs w:val="32"/>
        </w:rPr>
        <w:t>将推荐函、申报材料于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sz w:val="32"/>
          <w:szCs w:val="32"/>
        </w:rPr>
        <w:t>前邮寄至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河北省风景园林行业协会</w:t>
      </w:r>
      <w:r>
        <w:rPr>
          <w:rFonts w:hint="eastAsia" w:ascii="华文仿宋" w:hAnsi="华文仿宋" w:eastAsia="华文仿宋" w:cs="华文仿宋"/>
          <w:sz w:val="32"/>
          <w:szCs w:val="32"/>
        </w:rPr>
        <w:t>，将电子版申报材料（包括可编辑excel格式推荐专家汇总表、申报表、证明材料等）上传至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河北省风景园林行业协会</w:t>
      </w:r>
      <w:r>
        <w:rPr>
          <w:rFonts w:hint="eastAsia" w:ascii="华文仿宋" w:hAnsi="华文仿宋" w:eastAsia="华文仿宋" w:cs="华文仿宋"/>
          <w:sz w:val="32"/>
          <w:szCs w:val="32"/>
        </w:rPr>
        <w:t>邮箱。</w:t>
      </w:r>
    </w:p>
    <w:p>
      <w:pPr>
        <w:spacing w:line="500" w:lineRule="exact"/>
        <w:ind w:firstLine="641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、提供申报材料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1、申报表；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、任职文件或用工合同复印件；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、技术职称证书复印件；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、最高学历证书复印件；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、获奖证书复印件；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多人参加完成的获奖项目，共同完成人签字意见；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、身份证复印件。</w:t>
      </w:r>
    </w:p>
    <w:p>
      <w:pPr>
        <w:spacing w:line="500" w:lineRule="exact"/>
        <w:ind w:firstLine="641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、联系方式</w:t>
      </w:r>
    </w:p>
    <w:p>
      <w:pPr>
        <w:spacing w:line="5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王立孔</w:t>
      </w:r>
    </w:p>
    <w:p>
      <w:pPr>
        <w:spacing w:line="500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电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话：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 xml:space="preserve">0311-86897678   0311-86896678  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箱：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1058136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430@qq.com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址： 石家庄市裕华区槐中路435-1号</w:t>
      </w:r>
    </w:p>
    <w:p>
      <w:pPr>
        <w:spacing w:line="500" w:lineRule="exac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</w:p>
    <w:p>
      <w:pPr>
        <w:spacing w:line="50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附件：1、河北省风景园林行业专家管理办法</w:t>
      </w:r>
    </w:p>
    <w:p>
      <w:pPr>
        <w:numPr>
          <w:numId w:val="0"/>
        </w:numPr>
        <w:spacing w:line="500" w:lineRule="exact"/>
        <w:ind w:firstLine="960" w:firstLineChars="300"/>
        <w:rPr>
          <w:rFonts w:ascii="华文仿宋" w:hAnsi="华文仿宋" w:eastAsia="华文仿宋" w:cs="华文仿宋"/>
          <w:sz w:val="32"/>
          <w:szCs w:val="32"/>
        </w:rPr>
      </w:pPr>
      <w:bookmarkStart w:id="1" w:name="_GoBack"/>
      <w:bookmarkEnd w:id="1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风景园林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行业</w:t>
      </w:r>
      <w:r>
        <w:rPr>
          <w:rFonts w:hint="eastAsia" w:ascii="华文仿宋" w:hAnsi="华文仿宋" w:eastAsia="华文仿宋" w:cs="华文仿宋"/>
          <w:sz w:val="32"/>
          <w:szCs w:val="32"/>
        </w:rPr>
        <w:t>专家申报表</w:t>
      </w:r>
    </w:p>
    <w:p>
      <w:pPr>
        <w:spacing w:line="500" w:lineRule="exact"/>
        <w:ind w:firstLine="960" w:firstLineChars="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3、推荐风景园林行业专家汇总表</w:t>
      </w:r>
    </w:p>
    <w:p>
      <w:pPr>
        <w:spacing w:line="5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0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仿宋" w:hAnsi="仿宋" w:cstheme="minorEastAsia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40005</wp:posOffset>
            </wp:positionV>
            <wp:extent cx="1482725" cy="1531620"/>
            <wp:effectExtent l="3175" t="0" r="0" b="46355"/>
            <wp:wrapNone/>
            <wp:docPr id="1" name="图片 1" descr="F:\新建文件夹\桌面\会议\2017.05.25三届苗木会四届二次理事大会\河北省风景园林协会电子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新建文件夹\桌面\会议\2017.05.25三届苗木会四届二次理事大会\河北省风景园林协会电子章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41" t="24022" r="19356" b="31680"/>
                    <a:stretch>
                      <a:fillRect/>
                    </a:stretch>
                  </pic:blipFill>
                  <pic:spPr>
                    <a:xfrm rot="3820298">
                      <a:off x="0" y="0"/>
                      <a:ext cx="148272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righ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00" w:lineRule="exact"/>
        <w:jc w:val="righ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河北省风景园林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行业协</w:t>
      </w:r>
      <w:r>
        <w:rPr>
          <w:rFonts w:hint="eastAsia" w:ascii="华文仿宋" w:hAnsi="华文仿宋" w:eastAsia="华文仿宋" w:cs="华文仿宋"/>
          <w:sz w:val="32"/>
          <w:szCs w:val="32"/>
        </w:rPr>
        <w:t>会</w:t>
      </w:r>
    </w:p>
    <w:p>
      <w:pPr>
        <w:spacing w:line="500" w:lineRule="exact"/>
        <w:jc w:val="righ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03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8" w:beforeLines="20" w:line="24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519" w:bottom="1440" w:left="163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11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6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VhN2QxOTAzZjVkNjg4ODBiZWQ4ZjhjM2FiMzg5YzkifQ=="/>
  </w:docVars>
  <w:rsids>
    <w:rsidRoot w:val="003E0574"/>
    <w:rsid w:val="00036B61"/>
    <w:rsid w:val="000B3945"/>
    <w:rsid w:val="000F6620"/>
    <w:rsid w:val="00144478"/>
    <w:rsid w:val="001A2413"/>
    <w:rsid w:val="0022324F"/>
    <w:rsid w:val="002C6B9D"/>
    <w:rsid w:val="00304933"/>
    <w:rsid w:val="00366B1E"/>
    <w:rsid w:val="003E0574"/>
    <w:rsid w:val="003E1882"/>
    <w:rsid w:val="00401309"/>
    <w:rsid w:val="004B0AA7"/>
    <w:rsid w:val="005214D9"/>
    <w:rsid w:val="005951E5"/>
    <w:rsid w:val="00674864"/>
    <w:rsid w:val="006907BF"/>
    <w:rsid w:val="006B2EEB"/>
    <w:rsid w:val="007C1A9D"/>
    <w:rsid w:val="007C60DF"/>
    <w:rsid w:val="00834E96"/>
    <w:rsid w:val="00861D94"/>
    <w:rsid w:val="00AE2697"/>
    <w:rsid w:val="00BB78EF"/>
    <w:rsid w:val="00BD6B88"/>
    <w:rsid w:val="00BF48E4"/>
    <w:rsid w:val="00C175B3"/>
    <w:rsid w:val="00D4551C"/>
    <w:rsid w:val="00DB06D3"/>
    <w:rsid w:val="01560302"/>
    <w:rsid w:val="01F135DA"/>
    <w:rsid w:val="03470500"/>
    <w:rsid w:val="03C4636D"/>
    <w:rsid w:val="03E634EA"/>
    <w:rsid w:val="06B22DB6"/>
    <w:rsid w:val="078935F8"/>
    <w:rsid w:val="08930C9D"/>
    <w:rsid w:val="09EF5982"/>
    <w:rsid w:val="0A755586"/>
    <w:rsid w:val="0BDD6354"/>
    <w:rsid w:val="0CF66447"/>
    <w:rsid w:val="0F6E02C9"/>
    <w:rsid w:val="10B34210"/>
    <w:rsid w:val="10D04926"/>
    <w:rsid w:val="12EF6D44"/>
    <w:rsid w:val="139266A8"/>
    <w:rsid w:val="13D629EB"/>
    <w:rsid w:val="13DC7C9D"/>
    <w:rsid w:val="142B0848"/>
    <w:rsid w:val="15146AA2"/>
    <w:rsid w:val="155A3C9B"/>
    <w:rsid w:val="15680897"/>
    <w:rsid w:val="15CA6FB2"/>
    <w:rsid w:val="18860976"/>
    <w:rsid w:val="18D148ED"/>
    <w:rsid w:val="1A580006"/>
    <w:rsid w:val="1D6D28AB"/>
    <w:rsid w:val="1E5173BC"/>
    <w:rsid w:val="1E9A3A72"/>
    <w:rsid w:val="1EC32FA9"/>
    <w:rsid w:val="1F03419E"/>
    <w:rsid w:val="1F296DC5"/>
    <w:rsid w:val="205C6B34"/>
    <w:rsid w:val="21287BA4"/>
    <w:rsid w:val="215F5BD3"/>
    <w:rsid w:val="21AF2827"/>
    <w:rsid w:val="21C35190"/>
    <w:rsid w:val="21E069E9"/>
    <w:rsid w:val="22952CE7"/>
    <w:rsid w:val="23925722"/>
    <w:rsid w:val="25684A55"/>
    <w:rsid w:val="25880C85"/>
    <w:rsid w:val="25B467CE"/>
    <w:rsid w:val="25FD133C"/>
    <w:rsid w:val="260A0786"/>
    <w:rsid w:val="26836BB0"/>
    <w:rsid w:val="26A539FE"/>
    <w:rsid w:val="26EB485C"/>
    <w:rsid w:val="270314CE"/>
    <w:rsid w:val="27E367FD"/>
    <w:rsid w:val="28DA16D0"/>
    <w:rsid w:val="29E358B1"/>
    <w:rsid w:val="2A231E3D"/>
    <w:rsid w:val="2E694959"/>
    <w:rsid w:val="2EAF7625"/>
    <w:rsid w:val="2F413B98"/>
    <w:rsid w:val="2F656F96"/>
    <w:rsid w:val="2F9E159D"/>
    <w:rsid w:val="31115FAE"/>
    <w:rsid w:val="31F43153"/>
    <w:rsid w:val="32AE7037"/>
    <w:rsid w:val="32F0282A"/>
    <w:rsid w:val="32FD2654"/>
    <w:rsid w:val="356953A9"/>
    <w:rsid w:val="35CF0451"/>
    <w:rsid w:val="36220460"/>
    <w:rsid w:val="365A5967"/>
    <w:rsid w:val="36764C09"/>
    <w:rsid w:val="37081B6A"/>
    <w:rsid w:val="375C79F7"/>
    <w:rsid w:val="375D290C"/>
    <w:rsid w:val="38C3480F"/>
    <w:rsid w:val="38CF3FB2"/>
    <w:rsid w:val="3B271EF7"/>
    <w:rsid w:val="3B4C4F58"/>
    <w:rsid w:val="3C95726D"/>
    <w:rsid w:val="3D5C5476"/>
    <w:rsid w:val="3DF1150E"/>
    <w:rsid w:val="3E4B525F"/>
    <w:rsid w:val="3E9455C8"/>
    <w:rsid w:val="3F3333C4"/>
    <w:rsid w:val="40017B24"/>
    <w:rsid w:val="41CA263F"/>
    <w:rsid w:val="42606902"/>
    <w:rsid w:val="42F44948"/>
    <w:rsid w:val="43844C65"/>
    <w:rsid w:val="43C00D9D"/>
    <w:rsid w:val="45904429"/>
    <w:rsid w:val="47030AB9"/>
    <w:rsid w:val="49B7173A"/>
    <w:rsid w:val="4ABD4726"/>
    <w:rsid w:val="4BBE668F"/>
    <w:rsid w:val="4BFC6F7A"/>
    <w:rsid w:val="4C167842"/>
    <w:rsid w:val="4C190DDC"/>
    <w:rsid w:val="4DEB7454"/>
    <w:rsid w:val="4F502D45"/>
    <w:rsid w:val="4FA92D93"/>
    <w:rsid w:val="50FE68A0"/>
    <w:rsid w:val="51F51149"/>
    <w:rsid w:val="51FA51A7"/>
    <w:rsid w:val="54DB0666"/>
    <w:rsid w:val="551B35D8"/>
    <w:rsid w:val="555056EC"/>
    <w:rsid w:val="56585D41"/>
    <w:rsid w:val="565D5463"/>
    <w:rsid w:val="567D0545"/>
    <w:rsid w:val="5690375C"/>
    <w:rsid w:val="59381B47"/>
    <w:rsid w:val="596F4523"/>
    <w:rsid w:val="5B967BF7"/>
    <w:rsid w:val="5CC45B23"/>
    <w:rsid w:val="5FA22CCA"/>
    <w:rsid w:val="60830E76"/>
    <w:rsid w:val="60B66712"/>
    <w:rsid w:val="615042A4"/>
    <w:rsid w:val="63AE0806"/>
    <w:rsid w:val="645F084B"/>
    <w:rsid w:val="64775475"/>
    <w:rsid w:val="64A01CEA"/>
    <w:rsid w:val="64B658D9"/>
    <w:rsid w:val="65316BA2"/>
    <w:rsid w:val="659631FC"/>
    <w:rsid w:val="66193361"/>
    <w:rsid w:val="667778F0"/>
    <w:rsid w:val="66E44649"/>
    <w:rsid w:val="67AE7262"/>
    <w:rsid w:val="69116B4E"/>
    <w:rsid w:val="69792560"/>
    <w:rsid w:val="699D5D6A"/>
    <w:rsid w:val="6BBA7895"/>
    <w:rsid w:val="6D3B33F9"/>
    <w:rsid w:val="6DD80BE1"/>
    <w:rsid w:val="6EB41818"/>
    <w:rsid w:val="6F79279A"/>
    <w:rsid w:val="702F3622"/>
    <w:rsid w:val="7033485C"/>
    <w:rsid w:val="70FD4099"/>
    <w:rsid w:val="710508EE"/>
    <w:rsid w:val="71167997"/>
    <w:rsid w:val="72D33075"/>
    <w:rsid w:val="731850EE"/>
    <w:rsid w:val="731A128E"/>
    <w:rsid w:val="73985A49"/>
    <w:rsid w:val="73D507A3"/>
    <w:rsid w:val="743F240D"/>
    <w:rsid w:val="747C3F69"/>
    <w:rsid w:val="75B15004"/>
    <w:rsid w:val="762B021A"/>
    <w:rsid w:val="77C97050"/>
    <w:rsid w:val="77E2165B"/>
    <w:rsid w:val="77F81E6C"/>
    <w:rsid w:val="77FA3A5A"/>
    <w:rsid w:val="78A6777D"/>
    <w:rsid w:val="78F17062"/>
    <w:rsid w:val="7A270A9B"/>
    <w:rsid w:val="7D5F7E58"/>
    <w:rsid w:val="7D785810"/>
    <w:rsid w:val="7DC03D1C"/>
    <w:rsid w:val="7E887A7C"/>
    <w:rsid w:val="7E8F15D8"/>
    <w:rsid w:val="7F766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bCs/>
      <w:kern w:val="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Typewriter"/>
    <w:basedOn w:val="9"/>
    <w:semiHidden/>
    <w:unhideWhenUsed/>
    <w:qFormat/>
    <w:uiPriority w:val="99"/>
    <w:rPr>
      <w:rFonts w:hint="default" w:ascii="Lucida Console" w:hAnsi="Lucida Console" w:eastAsia="Lucida Console" w:cs="Lucida Console"/>
      <w:sz w:val="18"/>
      <w:szCs w:val="18"/>
    </w:rPr>
  </w:style>
  <w:style w:type="character" w:styleId="15">
    <w:name w:val="HTML Acronym"/>
    <w:basedOn w:val="9"/>
    <w:semiHidden/>
    <w:unhideWhenUsed/>
    <w:qFormat/>
    <w:uiPriority w:val="99"/>
  </w:style>
  <w:style w:type="character" w:styleId="16">
    <w:name w:val="HTML Variable"/>
    <w:basedOn w:val="9"/>
    <w:semiHidden/>
    <w:unhideWhenUsed/>
    <w:qFormat/>
    <w:uiPriority w:val="99"/>
  </w:style>
  <w:style w:type="character" w:styleId="17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8">
    <w:name w:val="HTML Code"/>
    <w:basedOn w:val="9"/>
    <w:semiHidden/>
    <w:unhideWhenUsed/>
    <w:qFormat/>
    <w:uiPriority w:val="99"/>
    <w:rPr>
      <w:rFonts w:ascii="Lucida Console" w:hAnsi="Lucida Console" w:eastAsia="Lucida Console" w:cs="Lucida Console"/>
      <w:sz w:val="18"/>
      <w:szCs w:val="18"/>
    </w:rPr>
  </w:style>
  <w:style w:type="character" w:styleId="19">
    <w:name w:val="HTML Cite"/>
    <w:basedOn w:val="9"/>
    <w:semiHidden/>
    <w:unhideWhenUsed/>
    <w:qFormat/>
    <w:uiPriority w:val="99"/>
  </w:style>
  <w:style w:type="paragraph" w:styleId="20">
    <w:name w:val="List Paragraph"/>
    <w:basedOn w:val="1"/>
    <w:qFormat/>
    <w:uiPriority w:val="34"/>
    <w:pPr>
      <w:spacing w:line="560" w:lineRule="exact"/>
      <w:ind w:firstLine="420" w:firstLineChars="200"/>
    </w:pPr>
    <w:rPr>
      <w:rFonts w:eastAsia="华文仿宋"/>
      <w:sz w:val="32"/>
    </w:rPr>
  </w:style>
  <w:style w:type="character" w:customStyle="1" w:styleId="2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3">
    <w:name w:val="日期 字符"/>
    <w:basedOn w:val="9"/>
    <w:link w:val="3"/>
    <w:semiHidden/>
    <w:qFormat/>
    <w:uiPriority w:val="99"/>
  </w:style>
  <w:style w:type="character" w:customStyle="1" w:styleId="24">
    <w:name w:val="cr"/>
    <w:basedOn w:val="9"/>
    <w:qFormat/>
    <w:uiPriority w:val="0"/>
    <w:rPr>
      <w:color w:val="FFFFFF"/>
      <w:shd w:val="clear" w:color="auto" w:fill="D22D26"/>
    </w:rPr>
  </w:style>
  <w:style w:type="character" w:customStyle="1" w:styleId="25">
    <w:name w:val="after2"/>
    <w:basedOn w:val="9"/>
    <w:qFormat/>
    <w:uiPriority w:val="0"/>
  </w:style>
  <w:style w:type="character" w:customStyle="1" w:styleId="26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1235</Words>
  <Characters>1300</Characters>
  <Lines>40</Lines>
  <Paragraphs>11</Paragraphs>
  <TotalTime>1</TotalTime>
  <ScaleCrop>false</ScaleCrop>
  <LinksUpToDate>false</LinksUpToDate>
  <CharactersWithSpaces>1320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2021-02-25T09:30:00Z</dcterms:created>
  <dc:creator>xtzj</dc:creator>
  <cp:lastModifiedBy>王立景</cp:lastModifiedBy>
  <cp:lastPrinted>2023-03-23T00:56:00Z</cp:lastPrinted>
  <dcterms:modified xsi:type="dcterms:W3CDTF">2023-04-03T07:09:31Z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631589BEEB3C4893B6C7A7DC479C9614</vt:lpwstr>
  </property>
</Properties>
</file>